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SimSun" w:cs="SimSun" w:eastAsia="SimSun" w:hAnsi="SimSun"/>
          <w:b w:val="1"/>
          <w:sz w:val="28"/>
          <w:szCs w:val="28"/>
          <w:rtl w:val="0"/>
        </w:rPr>
        <w:t xml:space="preserve">国际语言研究新趋势研讨会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III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(2025</w:t>
      </w:r>
      <w:r w:rsidDel="00000000" w:rsidR="00000000" w:rsidRPr="00000000">
        <w:rPr>
          <w:rFonts w:ascii="SimSun" w:cs="SimSun" w:eastAsia="SimSun" w:hAnsi="SimSun"/>
          <w:b w:val="1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SimSun" w:cs="SimSun" w:eastAsia="SimSun" w:hAnsi="SimSun"/>
          <w:b w:val="1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10-11</w:t>
      </w:r>
      <w:r w:rsidDel="00000000" w:rsidR="00000000" w:rsidRPr="00000000">
        <w:rPr>
          <w:rFonts w:ascii="SimSun" w:cs="SimSun" w:eastAsia="SimSun" w:hAnsi="SimSun"/>
          <w:b w:val="1"/>
          <w:sz w:val="28"/>
          <w:szCs w:val="28"/>
          <w:rtl w:val="0"/>
        </w:rPr>
        <w:t xml:space="preserve">日安卡拉,土耳其/ 突厥斯坦,哈萨克斯坦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尊敬的同事：</w:t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由安卡拉社会科学大学（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ASBU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）第二次主办的 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“国际语言研究新趋势研讨会”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，将全面探讨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世纪全球语言研究的动态。本次研讨会旨在讨论语言的方方面面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——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语言是塑造国际间人们交流的最重要元素。议题涵盖技术进步、人工智能应用、双语现象、移民、旅游、医疗保健、文学、科技与教育等领域，重点关注语言的表现形式、目的、内容及其在解决新兴问题中的影响。快速变化的世界要求我们重新评估现有实践与研究，并探讨新趋势与新方法。</w:t>
      </w:r>
    </w:p>
    <w:p w:rsidR="00000000" w:rsidDel="00000000" w:rsidP="00000000" w:rsidRDefault="00000000" w:rsidRPr="00000000" w14:paraId="00000005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 我校的使命是通过教育、研究、创业和社会责任活动，推动社会科学领域的科学、社会与人类进步；我们的愿景是作为一所专业大学，通过开创性工作引领社会科学的发展。基于这一愿景，本次研讨会旨在为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国际语言研究贡献力量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06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国际语言研究新趋势研讨会将于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10-11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日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举行，深入探讨以下主题并提出解决方案：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外语教学的新方法</w:t>
      </w:r>
    </w:p>
    <w:p w:rsidR="00000000" w:rsidDel="00000000" w:rsidP="00000000" w:rsidRDefault="00000000" w:rsidRPr="00000000" w14:paraId="00000008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对外土耳其语教学</w:t>
      </w:r>
    </w:p>
    <w:p w:rsidR="00000000" w:rsidDel="00000000" w:rsidP="00000000" w:rsidRDefault="00000000" w:rsidRPr="00000000" w14:paraId="00000009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技术发展背景下的翻译研究</w:t>
      </w:r>
    </w:p>
    <w:p w:rsidR="00000000" w:rsidDel="00000000" w:rsidP="00000000" w:rsidRDefault="00000000" w:rsidRPr="00000000" w14:paraId="0000000A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数字化与语言教学技术</w:t>
      </w:r>
    </w:p>
    <w:p w:rsidR="00000000" w:rsidDel="00000000" w:rsidP="00000000" w:rsidRDefault="00000000" w:rsidRPr="00000000" w14:paraId="0000000B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多语言现象、语言政策与移民</w:t>
      </w:r>
    </w:p>
    <w:p w:rsidR="00000000" w:rsidDel="00000000" w:rsidP="00000000" w:rsidRDefault="00000000" w:rsidRPr="00000000" w14:paraId="0000000C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翻译与本地化研究的当前趋势</w:t>
      </w:r>
    </w:p>
    <w:p w:rsidR="00000000" w:rsidDel="00000000" w:rsidP="00000000" w:rsidRDefault="00000000" w:rsidRPr="00000000" w14:paraId="0000000D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跨文化交际与语言</w:t>
      </w:r>
    </w:p>
    <w:p w:rsidR="00000000" w:rsidDel="00000000" w:rsidP="00000000" w:rsidRDefault="00000000" w:rsidRPr="00000000" w14:paraId="0000000E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自然语言处理与人工智能辅助语言研究</w:t>
      </w:r>
    </w:p>
    <w:p w:rsidR="00000000" w:rsidDel="00000000" w:rsidP="00000000" w:rsidRDefault="00000000" w:rsidRPr="00000000" w14:paraId="0000000F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文学作品中的家庭主题</w:t>
      </w:r>
    </w:p>
    <w:p w:rsidR="00000000" w:rsidDel="00000000" w:rsidP="00000000" w:rsidRDefault="00000000" w:rsidRPr="00000000" w14:paraId="00000010">
      <w:pPr>
        <w:spacing w:after="0" w:before="240" w:line="276" w:lineRule="auto"/>
        <w:ind w:left="36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语言学习与家庭</w:t>
      </w:r>
    </w:p>
    <w:p w:rsidR="00000000" w:rsidDel="00000000" w:rsidP="00000000" w:rsidRDefault="00000000" w:rsidRPr="00000000" w14:paraId="00000011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所有提交至研讨会的论文将经过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双盲同行评审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。被接受的论文将收录于摘要集中。研讨会免费参与，欢迎以土耳其语、俄语、汉语、西班牙语或英语提交摘要提案。</w:t>
      </w:r>
    </w:p>
    <w:p w:rsidR="00000000" w:rsidDel="00000000" w:rsidP="00000000" w:rsidRDefault="00000000" w:rsidRPr="00000000" w14:paraId="00000013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摘要提交截止日期为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日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。如需了解更多研讨会详情，请访问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https://ils2.asbu.edu.tr</w:t>
        </w:r>
      </w:hyperlink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 。</w:t>
      </w:r>
    </w:p>
    <w:p w:rsidR="00000000" w:rsidDel="00000000" w:rsidP="00000000" w:rsidRDefault="00000000" w:rsidRPr="00000000" w14:paraId="00000014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我们非常高兴能在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10-11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日于安卡拉社会科学大学举办的</w:t>
      </w: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国际语言研究新趋势研讨会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上欢迎各位尊敬的学者。祝您工作顺利，研究成功！</w:t>
      </w:r>
    </w:p>
    <w:p w:rsidR="00000000" w:rsidDel="00000000" w:rsidP="00000000" w:rsidRDefault="00000000" w:rsidRPr="00000000" w14:paraId="00000015">
      <w:pPr>
        <w:spacing w:after="0" w:before="240" w:line="276" w:lineRule="auto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SimSun" w:cs="SimSun" w:eastAsia="SimSun" w:hAnsi="SimSu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敬礼</w:t>
          </w:r>
        </w:sdtContent>
      </w:sdt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研讨会组委会主席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İsmail Çakır</w:t>
      </w:r>
    </w:p>
    <w:p w:rsidR="00000000" w:rsidDel="00000000" w:rsidP="00000000" w:rsidRDefault="00000000" w:rsidRPr="00000000" w14:paraId="00000019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接受</w:t>
          </w:r>
        </w:sdtContent>
      </w:sdt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Microsoft Yahei" w:cs="Microsoft Yahei" w:eastAsia="Microsoft Yahei" w:hAnsi="Microsoft Yahe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imSun"/>
  <w:font w:name="Times New Roman"/>
  <w:font w:name="Gungsuh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AD"/>
    <w:pPr>
      <w:spacing w:line="256" w:lineRule="auto"/>
    </w:pPr>
    <w:rPr>
      <w:lang w:eastAsia="en-US" w:val="en-GB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basedOn w:val="VarsaylanParagrafYazTipi"/>
    <w:uiPriority w:val="99"/>
    <w:semiHidden w:val="1"/>
    <w:unhideWhenUsed w:val="1"/>
    <w:rsid w:val="00536EAD"/>
    <w:rPr>
      <w:color w:val="0563c1" w:themeColor="hyperlink"/>
      <w:u w:val="single"/>
    </w:rPr>
  </w:style>
  <w:style w:type="paragraph" w:styleId="Kapan">
    <w:name w:val="Closing"/>
    <w:basedOn w:val="Normal"/>
    <w:link w:val="KapanChar"/>
    <w:uiPriority w:val="99"/>
    <w:semiHidden w:val="1"/>
    <w:unhideWhenUsed w:val="1"/>
    <w:rsid w:val="00536EAD"/>
    <w:pPr>
      <w:spacing w:after="0" w:line="240" w:lineRule="auto"/>
      <w:ind w:left="4252"/>
    </w:pPr>
    <w:rPr>
      <w:rFonts w:ascii="SimSun" w:cs="SimSun" w:eastAsia="SimSun" w:hAnsi="SimSun"/>
      <w:sz w:val="24"/>
      <w:szCs w:val="24"/>
      <w:lang w:eastAsia="zh-CN" w:val="tr-TR"/>
    </w:rPr>
  </w:style>
  <w:style w:type="character" w:styleId="KapanChar" w:customStyle="1">
    <w:name w:val="Kapanış Char"/>
    <w:basedOn w:val="VarsaylanParagrafYazTipi"/>
    <w:link w:val="Kapan"/>
    <w:uiPriority w:val="99"/>
    <w:semiHidden w:val="1"/>
    <w:rsid w:val="00536EAD"/>
    <w:rPr>
      <w:rFonts w:ascii="SimSun" w:cs="SimSun" w:eastAsia="SimSun" w:hAnsi="SimSun"/>
      <w:sz w:val="24"/>
      <w:szCs w:val="24"/>
    </w:rPr>
  </w:style>
  <w:style w:type="paragraph" w:styleId="Selamlama">
    <w:name w:val="Salutation"/>
    <w:basedOn w:val="Normal"/>
    <w:next w:val="Normal"/>
    <w:link w:val="SelamlamaChar"/>
    <w:uiPriority w:val="99"/>
    <w:semiHidden w:val="1"/>
    <w:unhideWhenUsed w:val="1"/>
    <w:rsid w:val="00536EAD"/>
    <w:rPr>
      <w:rFonts w:ascii="SimSun" w:cs="SimSun" w:eastAsia="SimSun" w:hAnsi="SimSun"/>
      <w:sz w:val="24"/>
      <w:szCs w:val="24"/>
      <w:lang w:eastAsia="zh-CN" w:val="tr-TR"/>
    </w:rPr>
  </w:style>
  <w:style w:type="character" w:styleId="SelamlamaChar" w:customStyle="1">
    <w:name w:val="Selamlama Char"/>
    <w:basedOn w:val="VarsaylanParagrafYazTipi"/>
    <w:link w:val="Selamlama"/>
    <w:uiPriority w:val="99"/>
    <w:semiHidden w:val="1"/>
    <w:rsid w:val="00536EAD"/>
    <w:rPr>
      <w:rFonts w:ascii="SimSun" w:cs="SimSun" w:eastAsia="SimSun" w:hAnsi="SimSun"/>
      <w:sz w:val="24"/>
      <w:szCs w:val="24"/>
    </w:rPr>
  </w:style>
  <w:style w:type="paragraph" w:styleId="ListeParagraf">
    <w:name w:val="List Paragraph"/>
    <w:basedOn w:val="Normal"/>
    <w:uiPriority w:val="34"/>
    <w:qFormat w:val="1"/>
    <w:rsid w:val="00536E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ls2.asbu.edu.tr/" TargetMode="External"/><Relationship Id="rId8" Type="http://schemas.openxmlformats.org/officeDocument/2006/relationships/hyperlink" Target="https://ils2.asb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76v9HD8qRr61bJlmX/01XqpHQ==">CgMxLjAaJQoBMBIgCh4IB0IaCg9UaW1lcyBOZXcgUm9tYW4SB0d1bmdzdWgaJQoBMRIgCh4IB0IaCg9UaW1lcyBOZXcgUm9tYW4SB0d1bmdzdWg4AHIhMUlmNUFkZ3RJX2l5YUJaYzNWMVJjaXI4aFE4T295d3Rv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2025-05-14T07:03:00Z</dcterms:created>
  <dc:creator>ILGIN BİLGEN</dc:creator>
</cp:coreProperties>
</file>