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rFonts w:ascii="Roboto" w:cs="Roboto" w:eastAsia="Roboto" w:hAnsi="Roboto"/>
          <w:b w:val="1"/>
        </w:rPr>
      </w:pPr>
      <w:r w:rsidDel="00000000" w:rsidR="00000000" w:rsidRPr="00000000">
        <w:rPr>
          <w:rFonts w:ascii="SimSun" w:cs="SimSun" w:eastAsia="SimSun" w:hAnsi="SimSun"/>
          <w:b w:val="1"/>
          <w:rtl w:val="0"/>
        </w:rPr>
        <w:t xml:space="preserve">第3回 国際言語研究における新動向のシンポジウム</w:t>
        <w:br w:type="textWrapping"/>
        <w:t xml:space="preserve">（2025年10月10日〜11日 トルコ、アンカラ・カザフスタン、テュルキスタン）</w:t>
      </w:r>
    </w:p>
    <w:p w:rsidR="00000000" w:rsidDel="00000000" w:rsidP="00000000" w:rsidRDefault="00000000" w:rsidRPr="00000000" w14:paraId="00000002">
      <w:pPr>
        <w:spacing w:after="240" w:before="240" w:lineRule="auto"/>
        <w:jc w:val="both"/>
        <w:rPr>
          <w:rFonts w:ascii="Roboto" w:cs="Roboto" w:eastAsia="Roboto" w:hAnsi="Roboto"/>
        </w:rPr>
      </w:pPr>
      <w:r w:rsidDel="00000000" w:rsidR="00000000" w:rsidRPr="00000000">
        <w:rPr>
          <w:rFonts w:ascii="Arial Unicode MS" w:cs="Arial Unicode MS" w:eastAsia="Arial Unicode MS" w:hAnsi="Arial Unicode MS"/>
          <w:rtl w:val="0"/>
        </w:rPr>
        <w:t xml:space="preserve">アンカラ</w:t>
      </w:r>
      <w:r w:rsidDel="00000000" w:rsidR="00000000" w:rsidRPr="00000000">
        <w:rPr>
          <w:rFonts w:ascii="Roboto" w:cs="Roboto" w:eastAsia="Roboto" w:hAnsi="Roboto"/>
          <w:rtl w:val="0"/>
        </w:rPr>
        <w:t xml:space="preserve">社会科学大学（ASBÜ）、外国語学部とアフマド・ヤサヴィー国際トルコ・カザフ大学、文献学部の共催により開催される本シンポジウムでは、21世紀における世界の言語研究が包括的に議論される。国際的なレベルで人々の生活に影響を与え、コミュニケーションの最も重要な要素である「言語」という概念をあらゆる側面から取り上げることが目的である。言語が、技術革新、人工知能の応用、多言語状況、移住、観光、医療、文学、テクノロジー、教育の分野で、どのような目的や内容をもって重要視されているのか、また、それらの分野で発生する課題の解決において、どのような影響を及ぼしているのかについて検討する必要がある。急速に変化する世界においては、既存の実践や研究を見直し、新たな動向やアプローチを議論することが求められている。専門大学としての当学は、社会科学分野における教育・研究・起業・社会的責任活動を通じて、科学、社会、人類の進歩に貢献する使命を担っており、先駆的な取り組みによって社会科学分野の発展を牽引するというビジョンを持っている。このビジョンに基づき、外国語学部の調整の下、本学の他部署である外国語学校およびDİLMER(言語教育実践研究センター)の支援を得てシンポジウムを開催し、国際的な言語研究の発展に貢献することを目指す。第3回目の開催となる本シンポジウムでは、2025年10月10日から11日にかけて、以下の課題について詳細に議論し、解決策を提案することが期待される。</w:t>
      </w:r>
    </w:p>
    <w:p w:rsidR="00000000" w:rsidDel="00000000" w:rsidP="00000000" w:rsidRDefault="00000000" w:rsidRPr="00000000" w14:paraId="00000003">
      <w:pPr>
        <w:numPr>
          <w:ilvl w:val="0"/>
          <w:numId w:val="1"/>
        </w:numPr>
        <w:spacing w:after="0" w:afterAutospacing="0" w:before="240" w:lineRule="auto"/>
        <w:ind w:left="720" w:hanging="360"/>
        <w:rPr>
          <w:rFonts w:ascii="Roboto" w:cs="Roboto" w:eastAsia="Roboto" w:hAnsi="Roboto"/>
        </w:rPr>
      </w:pPr>
      <w:r w:rsidDel="00000000" w:rsidR="00000000" w:rsidRPr="00000000">
        <w:rPr>
          <w:rFonts w:ascii="SimSun" w:cs="SimSun" w:eastAsia="SimSun" w:hAnsi="SimSun"/>
          <w:rtl w:val="0"/>
        </w:rPr>
        <w:t xml:space="preserve">外国語教育における新たなるアプローチ</w:t>
      </w:r>
    </w:p>
    <w:p w:rsidR="00000000" w:rsidDel="00000000" w:rsidP="00000000" w:rsidRDefault="00000000" w:rsidRPr="00000000" w14:paraId="00000004">
      <w:pPr>
        <w:numPr>
          <w:ilvl w:val="0"/>
          <w:numId w:val="1"/>
        </w:numPr>
        <w:spacing w:after="0" w:afterAutospacing="0" w:before="0" w:beforeAutospacing="0" w:lineRule="auto"/>
        <w:ind w:left="720" w:hanging="360"/>
        <w:rPr>
          <w:rFonts w:ascii="Roboto" w:cs="Roboto" w:eastAsia="Roboto" w:hAnsi="Roboto"/>
        </w:rPr>
      </w:pPr>
      <w:r w:rsidDel="00000000" w:rsidR="00000000" w:rsidRPr="00000000">
        <w:rPr>
          <w:rFonts w:ascii="SimSun" w:cs="SimSun" w:eastAsia="SimSun" w:hAnsi="SimSun"/>
          <w:rtl w:val="0"/>
        </w:rPr>
        <w:t xml:space="preserve">外国語としてトルコ語の教育</w:t>
      </w:r>
    </w:p>
    <w:p w:rsidR="00000000" w:rsidDel="00000000" w:rsidP="00000000" w:rsidRDefault="00000000" w:rsidRPr="00000000" w14:paraId="00000005">
      <w:pPr>
        <w:numPr>
          <w:ilvl w:val="0"/>
          <w:numId w:val="1"/>
        </w:numPr>
        <w:spacing w:after="0" w:afterAutospacing="0" w:before="0" w:beforeAutospacing="0" w:lineRule="auto"/>
        <w:ind w:left="720" w:hanging="360"/>
        <w:rPr>
          <w:rFonts w:ascii="Roboto" w:cs="Roboto" w:eastAsia="Roboto" w:hAnsi="Roboto"/>
        </w:rPr>
      </w:pPr>
      <w:r w:rsidDel="00000000" w:rsidR="00000000" w:rsidRPr="00000000">
        <w:rPr>
          <w:rFonts w:ascii="SimSun" w:cs="SimSun" w:eastAsia="SimSun" w:hAnsi="SimSun"/>
          <w:rtl w:val="0"/>
        </w:rPr>
        <w:t xml:space="preserve">技術革新の観点からの翻訳学研究</w:t>
      </w:r>
    </w:p>
    <w:p w:rsidR="00000000" w:rsidDel="00000000" w:rsidP="00000000" w:rsidRDefault="00000000" w:rsidRPr="00000000" w14:paraId="00000006">
      <w:pPr>
        <w:numPr>
          <w:ilvl w:val="0"/>
          <w:numId w:val="1"/>
        </w:numPr>
        <w:spacing w:after="0" w:afterAutospacing="0" w:before="0" w:beforeAutospacing="0" w:lineRule="auto"/>
        <w:ind w:left="720" w:hanging="360"/>
        <w:rPr>
          <w:rFonts w:ascii="Roboto" w:cs="Roboto" w:eastAsia="Roboto" w:hAnsi="Roboto"/>
        </w:rPr>
      </w:pPr>
      <w:r w:rsidDel="00000000" w:rsidR="00000000" w:rsidRPr="00000000">
        <w:rPr>
          <w:rFonts w:ascii="Arial Unicode MS" w:cs="Arial Unicode MS" w:eastAsia="Arial Unicode MS" w:hAnsi="Arial Unicode MS"/>
          <w:rtl w:val="0"/>
        </w:rPr>
        <w:t xml:space="preserve">デジタル化と言語教育テクノロジー</w:t>
      </w:r>
    </w:p>
    <w:p w:rsidR="00000000" w:rsidDel="00000000" w:rsidP="00000000" w:rsidRDefault="00000000" w:rsidRPr="00000000" w14:paraId="00000007">
      <w:pPr>
        <w:numPr>
          <w:ilvl w:val="0"/>
          <w:numId w:val="1"/>
        </w:numPr>
        <w:spacing w:after="0" w:afterAutospacing="0" w:before="0" w:beforeAutospacing="0" w:lineRule="auto"/>
        <w:ind w:left="720" w:hanging="360"/>
        <w:rPr>
          <w:rFonts w:ascii="Roboto" w:cs="Roboto" w:eastAsia="Roboto" w:hAnsi="Roboto"/>
        </w:rPr>
      </w:pPr>
      <w:r w:rsidDel="00000000" w:rsidR="00000000" w:rsidRPr="00000000">
        <w:rPr>
          <w:rFonts w:ascii="SimSun" w:cs="SimSun" w:eastAsia="SimSun" w:hAnsi="SimSun"/>
          <w:rtl w:val="0"/>
        </w:rPr>
        <w:t xml:space="preserve">多言語主義、言語政策と移住</w:t>
      </w:r>
    </w:p>
    <w:p w:rsidR="00000000" w:rsidDel="00000000" w:rsidP="00000000" w:rsidRDefault="00000000" w:rsidRPr="00000000" w14:paraId="00000008">
      <w:pPr>
        <w:numPr>
          <w:ilvl w:val="0"/>
          <w:numId w:val="1"/>
        </w:numPr>
        <w:spacing w:after="0" w:afterAutospacing="0" w:before="0" w:beforeAutospacing="0" w:lineRule="auto"/>
        <w:ind w:left="720" w:hanging="360"/>
        <w:rPr>
          <w:rFonts w:ascii="Roboto" w:cs="Roboto" w:eastAsia="Roboto" w:hAnsi="Roboto"/>
        </w:rPr>
      </w:pPr>
      <w:r w:rsidDel="00000000" w:rsidR="00000000" w:rsidRPr="00000000">
        <w:rPr>
          <w:rFonts w:ascii="SimSun" w:cs="SimSun" w:eastAsia="SimSun" w:hAnsi="SimSun"/>
          <w:rtl w:val="0"/>
        </w:rPr>
        <w:t xml:space="preserve">翻訳とローカリゼーションにおける最新動向</w:t>
      </w:r>
    </w:p>
    <w:p w:rsidR="00000000" w:rsidDel="00000000" w:rsidP="00000000" w:rsidRDefault="00000000" w:rsidRPr="00000000" w14:paraId="00000009">
      <w:pPr>
        <w:numPr>
          <w:ilvl w:val="0"/>
          <w:numId w:val="1"/>
        </w:numPr>
        <w:spacing w:after="0" w:afterAutospacing="0" w:before="0" w:beforeAutospacing="0" w:lineRule="auto"/>
        <w:ind w:left="720" w:hanging="360"/>
        <w:rPr>
          <w:rFonts w:ascii="Roboto" w:cs="Roboto" w:eastAsia="Roboto" w:hAnsi="Roboto"/>
        </w:rPr>
      </w:pPr>
      <w:r w:rsidDel="00000000" w:rsidR="00000000" w:rsidRPr="00000000">
        <w:rPr>
          <w:rFonts w:ascii="SimSun" w:cs="SimSun" w:eastAsia="SimSun" w:hAnsi="SimSun"/>
          <w:rtl w:val="0"/>
        </w:rPr>
        <w:t xml:space="preserve">異文化間コミュニケーションと言語</w:t>
      </w:r>
    </w:p>
    <w:p w:rsidR="00000000" w:rsidDel="00000000" w:rsidP="00000000" w:rsidRDefault="00000000" w:rsidRPr="00000000" w14:paraId="0000000A">
      <w:pPr>
        <w:numPr>
          <w:ilvl w:val="0"/>
          <w:numId w:val="1"/>
        </w:numPr>
        <w:spacing w:after="0" w:afterAutospacing="0" w:before="0" w:beforeAutospacing="0" w:lineRule="auto"/>
        <w:ind w:left="720" w:hanging="360"/>
        <w:rPr>
          <w:rFonts w:ascii="Roboto" w:cs="Roboto" w:eastAsia="Roboto" w:hAnsi="Roboto"/>
        </w:rPr>
      </w:pPr>
      <w:r w:rsidDel="00000000" w:rsidR="00000000" w:rsidRPr="00000000">
        <w:rPr>
          <w:rFonts w:ascii="SimSun" w:cs="SimSun" w:eastAsia="SimSun" w:hAnsi="SimSun"/>
          <w:rtl w:val="0"/>
        </w:rPr>
        <w:t xml:space="preserve">自然言語処理とAI支援言語研究</w:t>
      </w:r>
    </w:p>
    <w:p w:rsidR="00000000" w:rsidDel="00000000" w:rsidP="00000000" w:rsidRDefault="00000000" w:rsidRPr="00000000" w14:paraId="0000000B">
      <w:pPr>
        <w:numPr>
          <w:ilvl w:val="0"/>
          <w:numId w:val="1"/>
        </w:numPr>
        <w:spacing w:after="0" w:afterAutospacing="0" w:before="0" w:beforeAutospacing="0" w:lineRule="auto"/>
        <w:ind w:left="720" w:hanging="360"/>
        <w:rPr>
          <w:rFonts w:ascii="Roboto" w:cs="Roboto" w:eastAsia="Roboto" w:hAnsi="Roboto"/>
          <w:u w:val="none"/>
        </w:rPr>
      </w:pPr>
      <w:r w:rsidDel="00000000" w:rsidR="00000000" w:rsidRPr="00000000">
        <w:rPr>
          <w:rFonts w:ascii="SimSun" w:cs="SimSun" w:eastAsia="SimSun" w:hAnsi="SimSun"/>
          <w:rtl w:val="0"/>
        </w:rPr>
        <w:t xml:space="preserve">文学作品文作における「家族」という概念</w:t>
      </w:r>
    </w:p>
    <w:p w:rsidR="00000000" w:rsidDel="00000000" w:rsidP="00000000" w:rsidRDefault="00000000" w:rsidRPr="00000000" w14:paraId="0000000C">
      <w:pPr>
        <w:numPr>
          <w:ilvl w:val="0"/>
          <w:numId w:val="1"/>
        </w:numPr>
        <w:spacing w:after="240" w:before="0" w:beforeAutospacing="0" w:lineRule="auto"/>
        <w:ind w:left="720" w:hanging="360"/>
        <w:rPr>
          <w:rFonts w:ascii="Roboto" w:cs="Roboto" w:eastAsia="Roboto" w:hAnsi="Roboto"/>
        </w:rPr>
      </w:pPr>
      <w:r w:rsidDel="00000000" w:rsidR="00000000" w:rsidRPr="00000000">
        <w:rPr>
          <w:rFonts w:ascii="SimSun" w:cs="SimSun" w:eastAsia="SimSun" w:hAnsi="SimSun"/>
          <w:rtl w:val="0"/>
        </w:rPr>
        <w:t xml:space="preserve">言語習得と家族</w:t>
      </w:r>
    </w:p>
    <w:p w:rsidR="00000000" w:rsidDel="00000000" w:rsidP="00000000" w:rsidRDefault="00000000" w:rsidRPr="00000000" w14:paraId="0000000D">
      <w:pPr>
        <w:spacing w:after="240" w:before="240" w:lineRule="auto"/>
        <w:rPr>
          <w:rFonts w:ascii="Roboto" w:cs="Roboto" w:eastAsia="Roboto" w:hAnsi="Roboto"/>
        </w:rPr>
      </w:pPr>
      <w:r w:rsidDel="00000000" w:rsidR="00000000" w:rsidRPr="00000000">
        <w:rPr>
          <w:rFonts w:ascii="SimSun" w:cs="SimSun" w:eastAsia="SimSun" w:hAnsi="SimSun"/>
          <w:rtl w:val="0"/>
        </w:rPr>
        <w:t xml:space="preserve">本シンポジウムは</w:t>
      </w:r>
      <w:r w:rsidDel="00000000" w:rsidR="00000000" w:rsidRPr="00000000">
        <w:rPr>
          <w:rFonts w:ascii="Arial Unicode MS" w:cs="Arial Unicode MS" w:eastAsia="Arial Unicode MS" w:hAnsi="Arial Unicode MS"/>
          <w:b w:val="1"/>
          <w:rtl w:val="0"/>
        </w:rPr>
        <w:t xml:space="preserve">トルコのアンカラ</w:t>
      </w:r>
      <w:r w:rsidDel="00000000" w:rsidR="00000000" w:rsidRPr="00000000">
        <w:rPr>
          <w:rFonts w:ascii="Arial Unicode MS" w:cs="Arial Unicode MS" w:eastAsia="Arial Unicode MS" w:hAnsi="Arial Unicode MS"/>
          <w:rtl w:val="0"/>
        </w:rPr>
        <w:t xml:space="preserve">と</w:t>
      </w:r>
      <w:r w:rsidDel="00000000" w:rsidR="00000000" w:rsidRPr="00000000">
        <w:rPr>
          <w:rFonts w:ascii="Arial Unicode MS" w:cs="Arial Unicode MS" w:eastAsia="Arial Unicode MS" w:hAnsi="Arial Unicode MS"/>
          <w:b w:val="1"/>
          <w:rtl w:val="0"/>
        </w:rPr>
        <w:t xml:space="preserve">カザフスタンのテュルキスタン</w:t>
      </w:r>
      <w:r w:rsidDel="00000000" w:rsidR="00000000" w:rsidRPr="00000000">
        <w:rPr>
          <w:rFonts w:ascii="Arial Unicode MS" w:cs="Arial Unicode MS" w:eastAsia="Arial Unicode MS" w:hAnsi="Arial Unicode MS"/>
          <w:rtl w:val="0"/>
        </w:rPr>
        <w:t xml:space="preserve">で同時に開催される。本シンポジウムに提出されたすべての発表は、ダブルブラインド査読を経て審査される。採択された研究は要旨集に掲載され、全文はISBN付き電子書籍として発行される。参加費は無料であり、トルコ語、英語、ロシア語、日本語、スペイン語、中国語及びアラビア語で準備された発表が受け付けられる。詳細は以下のウェブサイトをご参照ください：</w:t>
      </w:r>
    </w:p>
    <w:p w:rsidR="00000000" w:rsidDel="00000000" w:rsidP="00000000" w:rsidRDefault="00000000" w:rsidRPr="00000000" w14:paraId="0000000E">
      <w:pPr>
        <w:spacing w:after="240" w:before="240" w:lineRule="auto"/>
        <w:rPr>
          <w:rFonts w:ascii="Roboto" w:cs="Roboto" w:eastAsia="Roboto" w:hAnsi="Roboto"/>
          <w:color w:val="1155cc"/>
          <w:u w:val="single"/>
        </w:rPr>
      </w:pPr>
      <w:hyperlink r:id="rId6">
        <w:r w:rsidDel="00000000" w:rsidR="00000000" w:rsidRPr="00000000">
          <w:rPr>
            <w:rFonts w:ascii="Roboto" w:cs="Roboto" w:eastAsia="Roboto" w:hAnsi="Roboto"/>
            <w:rtl w:val="0"/>
          </w:rPr>
          <w:t xml:space="preserve"> </w:t>
        </w:r>
      </w:hyperlink>
      <w:hyperlink r:id="rId7">
        <w:r w:rsidDel="00000000" w:rsidR="00000000" w:rsidRPr="00000000">
          <w:rPr>
            <w:rFonts w:ascii="Roboto" w:cs="Roboto" w:eastAsia="Roboto" w:hAnsi="Roboto"/>
            <w:color w:val="1155cc"/>
            <w:u w:val="single"/>
            <w:rtl w:val="0"/>
          </w:rPr>
          <w:t xml:space="preserve">https://ils.asbu.edu.tr/</w:t>
        </w:r>
      </w:hyperlink>
      <w:r w:rsidDel="00000000" w:rsidR="00000000" w:rsidRPr="00000000">
        <w:rPr>
          <w:rtl w:val="0"/>
        </w:rPr>
      </w:r>
    </w:p>
    <w:p w:rsidR="00000000" w:rsidDel="00000000" w:rsidP="00000000" w:rsidRDefault="00000000" w:rsidRPr="00000000" w14:paraId="0000000F">
      <w:pPr>
        <w:spacing w:after="240" w:before="240" w:lineRule="auto"/>
        <w:rPr>
          <w:rFonts w:ascii="Roboto" w:cs="Roboto" w:eastAsia="Roboto" w:hAnsi="Roboto"/>
        </w:rPr>
      </w:pPr>
      <w:r w:rsidDel="00000000" w:rsidR="00000000" w:rsidRPr="00000000">
        <w:rPr>
          <w:rFonts w:ascii="SimSun" w:cs="SimSun" w:eastAsia="SimSun" w:hAnsi="SimSun"/>
          <w:rtl w:val="0"/>
        </w:rPr>
        <w:t xml:space="preserve">敬具</w:t>
      </w:r>
    </w:p>
    <w:p w:rsidR="00000000" w:rsidDel="00000000" w:rsidP="00000000" w:rsidRDefault="00000000" w:rsidRPr="00000000" w14:paraId="00000010">
      <w:pPr>
        <w:spacing w:after="240" w:before="240" w:lineRule="auto"/>
        <w:rPr>
          <w:rFonts w:ascii="Roboto" w:cs="Roboto" w:eastAsia="Roboto" w:hAnsi="Roboto"/>
        </w:rPr>
      </w:pPr>
      <w:r w:rsidDel="00000000" w:rsidR="00000000" w:rsidRPr="00000000">
        <w:rPr>
          <w:rFonts w:ascii="Roboto" w:cs="Roboto" w:eastAsia="Roboto" w:hAnsi="Roboto"/>
          <w:rtl w:val="0"/>
        </w:rPr>
        <w:t xml:space="preserve">イスマイル・チャクル 教授（Prof. Dr. İsmail ÇAKIR）</w:t>
      </w:r>
    </w:p>
    <w:p w:rsidR="00000000" w:rsidDel="00000000" w:rsidP="00000000" w:rsidRDefault="00000000" w:rsidRPr="00000000" w14:paraId="00000011">
      <w:pPr>
        <w:spacing w:after="240" w:before="240" w:lineRule="auto"/>
        <w:rPr>
          <w:rFonts w:ascii="Roboto" w:cs="Roboto" w:eastAsia="Roboto" w:hAnsi="Roboto"/>
        </w:rPr>
      </w:pPr>
      <w:r w:rsidDel="00000000" w:rsidR="00000000" w:rsidRPr="00000000">
        <w:rPr>
          <w:rFonts w:ascii="Arial Unicode MS" w:cs="Arial Unicode MS" w:eastAsia="Arial Unicode MS" w:hAnsi="Arial Unicode MS"/>
          <w:rtl w:val="0"/>
        </w:rPr>
        <w:t xml:space="preserve"> シンポジウム組織委員会委員長</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SimSun"/>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ils.asbu.edu.tr/" TargetMode="External"/><Relationship Id="rId7" Type="http://schemas.openxmlformats.org/officeDocument/2006/relationships/hyperlink" Target="https://ils.asbu.edu.t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